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7529" w14:textId="77777777" w:rsidR="000A77CA" w:rsidRPr="000A77CA" w:rsidRDefault="000A77CA" w:rsidP="00870837">
      <w:pPr>
        <w:jc w:val="both"/>
        <w:rPr>
          <w:rFonts w:ascii="Arial" w:hAnsi="Arial" w:cs="Arial"/>
          <w:b/>
          <w:sz w:val="20"/>
          <w:szCs w:val="20"/>
        </w:rPr>
      </w:pPr>
      <w:r w:rsidRPr="000A77CA">
        <w:rPr>
          <w:rFonts w:ascii="Arial" w:hAnsi="Arial" w:cs="Arial"/>
          <w:b/>
          <w:sz w:val="20"/>
          <w:szCs w:val="20"/>
        </w:rPr>
        <w:t xml:space="preserve">VTG: </w:t>
      </w:r>
      <w:r>
        <w:rPr>
          <w:rFonts w:ascii="Arial" w:hAnsi="Arial" w:cs="Arial"/>
          <w:b/>
          <w:sz w:val="20"/>
          <w:szCs w:val="20"/>
        </w:rPr>
        <w:t xml:space="preserve">Annual General Mandate 2020 </w:t>
      </w:r>
    </w:p>
    <w:p w14:paraId="708C6AE7" w14:textId="77777777" w:rsidR="00CA1F04" w:rsidRDefault="00CA1F04" w:rsidP="00870837">
      <w:pPr>
        <w:jc w:val="both"/>
        <w:rPr>
          <w:rFonts w:ascii="Arial" w:hAnsi="Arial" w:cs="Arial"/>
          <w:sz w:val="20"/>
          <w:szCs w:val="20"/>
        </w:rPr>
      </w:pPr>
    </w:p>
    <w:p w14:paraId="55EE04EC" w14:textId="7777777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28/08/2020, </w:t>
      </w:r>
      <w:r w:rsidRPr="000A77CA">
        <w:rPr>
          <w:rFonts w:ascii="Arial" w:hAnsi="Arial" w:cs="Arial"/>
          <w:sz w:val="20"/>
          <w:szCs w:val="20"/>
        </w:rPr>
        <w:t>Ba Ria - Vung Tau Tourist Joint Stock Compan</w:t>
      </w:r>
      <w:r>
        <w:rPr>
          <w:rFonts w:ascii="Arial" w:hAnsi="Arial" w:cs="Arial"/>
          <w:sz w:val="20"/>
          <w:szCs w:val="20"/>
        </w:rPr>
        <w:t>y announced the Annual General Mandate 2020 as follows:</w:t>
      </w:r>
    </w:p>
    <w:p w14:paraId="273FA5E1" w14:textId="7777777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</w:p>
    <w:p w14:paraId="4FCB81E7" w14:textId="77777777" w:rsidR="000A77CA" w:rsidRDefault="00D60EE4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Reports of Board of Directors in 2019 and plan for 2020</w:t>
      </w:r>
    </w:p>
    <w:p w14:paraId="4D435A9A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2BF79E10" w14:textId="7777777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</w:t>
      </w:r>
      <w:r w:rsidR="00D60EE4">
        <w:rPr>
          <w:rFonts w:ascii="Arial" w:hAnsi="Arial" w:cs="Arial"/>
          <w:sz w:val="20"/>
          <w:szCs w:val="20"/>
        </w:rPr>
        <w:t xml:space="preserve">: Reports of Board of Supervisors </w:t>
      </w:r>
    </w:p>
    <w:p w14:paraId="557796AA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67DBE334" w14:textId="32BCEBBD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EE4145">
        <w:rPr>
          <w:rFonts w:ascii="Arial" w:hAnsi="Arial" w:cs="Arial"/>
          <w:sz w:val="20"/>
          <w:szCs w:val="20"/>
        </w:rPr>
        <w:t>S</w:t>
      </w:r>
      <w:r w:rsidR="00D60EE4">
        <w:rPr>
          <w:rFonts w:ascii="Arial" w:hAnsi="Arial" w:cs="Arial"/>
          <w:sz w:val="20"/>
          <w:szCs w:val="20"/>
        </w:rPr>
        <w:t>ubmission on audited FS 2017</w:t>
      </w:r>
    </w:p>
    <w:p w14:paraId="79A82DDC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43F4474F" w14:textId="120E761D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</w:t>
      </w:r>
      <w:r w:rsidR="00D60EE4">
        <w:rPr>
          <w:rFonts w:ascii="Arial" w:hAnsi="Arial" w:cs="Arial"/>
          <w:sz w:val="20"/>
          <w:szCs w:val="20"/>
        </w:rPr>
        <w:t xml:space="preserve">: </w:t>
      </w:r>
      <w:r w:rsidR="00EE4145">
        <w:rPr>
          <w:rFonts w:ascii="Arial" w:hAnsi="Arial" w:cs="Arial"/>
          <w:sz w:val="20"/>
          <w:szCs w:val="20"/>
        </w:rPr>
        <w:t>S</w:t>
      </w:r>
      <w:r w:rsidR="00D60EE4">
        <w:rPr>
          <w:rFonts w:ascii="Arial" w:hAnsi="Arial" w:cs="Arial"/>
          <w:sz w:val="20"/>
          <w:szCs w:val="20"/>
        </w:rPr>
        <w:t>ubmission the audited FS 2018</w:t>
      </w:r>
    </w:p>
    <w:p w14:paraId="0D607B3E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4964AF52" w14:textId="3D8B475B" w:rsidR="00D60EE4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EE4145">
        <w:rPr>
          <w:rFonts w:ascii="Arial" w:hAnsi="Arial" w:cs="Arial"/>
          <w:sz w:val="20"/>
          <w:szCs w:val="20"/>
        </w:rPr>
        <w:t xml:space="preserve">the </w:t>
      </w:r>
      <w:r w:rsidR="00D60EE4">
        <w:rPr>
          <w:rFonts w:ascii="Arial" w:hAnsi="Arial" w:cs="Arial"/>
          <w:sz w:val="20"/>
          <w:szCs w:val="20"/>
        </w:rPr>
        <w:t>audited FS 2019</w:t>
      </w:r>
    </w:p>
    <w:p w14:paraId="36A6C6AA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3720347C" w14:textId="02B3E072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</w:t>
      </w:r>
      <w:r w:rsidR="00D60EE4">
        <w:rPr>
          <w:rFonts w:ascii="Arial" w:hAnsi="Arial" w:cs="Arial"/>
          <w:sz w:val="20"/>
          <w:szCs w:val="20"/>
        </w:rPr>
        <w:t xml:space="preserve">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profit distribution and dividend payment of 2017</w:t>
      </w:r>
    </w:p>
    <w:p w14:paraId="698A52E2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7A9AA022" w14:textId="69B9421E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profit distribution and dividend payment of 2018</w:t>
      </w:r>
    </w:p>
    <w:p w14:paraId="18FE381B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6BBB321B" w14:textId="0AC8E1EC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</w:t>
      </w:r>
      <w:r w:rsidR="00D60EE4">
        <w:rPr>
          <w:rFonts w:ascii="Arial" w:hAnsi="Arial" w:cs="Arial"/>
          <w:sz w:val="20"/>
          <w:szCs w:val="20"/>
        </w:rPr>
        <w:t xml:space="preserve">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profit distribution and dividend payment of 2019</w:t>
      </w:r>
    </w:p>
    <w:p w14:paraId="077E2EE6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0ED9CF0D" w14:textId="4109ABC0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</w:t>
      </w:r>
      <w:r w:rsidR="00D60EE4">
        <w:rPr>
          <w:rFonts w:ascii="Arial" w:hAnsi="Arial" w:cs="Arial"/>
          <w:sz w:val="20"/>
          <w:szCs w:val="20"/>
        </w:rPr>
        <w:t xml:space="preserve">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exercised remuneration for Board of Directors and Board of Supervisors in 2019 and plan for 2020</w:t>
      </w:r>
    </w:p>
    <w:p w14:paraId="54E8E09E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04FDDE66" w14:textId="1623AFD1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selecting auditor for the FS 2020 and the FS of the first 06 months of 2021</w:t>
      </w:r>
    </w:p>
    <w:p w14:paraId="70C38C3D" w14:textId="77777777" w:rsidR="00EE4145" w:rsidRDefault="00EE4145" w:rsidP="00870837">
      <w:pPr>
        <w:jc w:val="both"/>
        <w:rPr>
          <w:rFonts w:ascii="Arial" w:hAnsi="Arial" w:cs="Arial"/>
          <w:sz w:val="20"/>
          <w:szCs w:val="20"/>
        </w:rPr>
      </w:pPr>
    </w:p>
    <w:p w14:paraId="1A49B018" w14:textId="4D8E1EE9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>
        <w:rPr>
          <w:rFonts w:ascii="Arial" w:hAnsi="Arial" w:cs="Arial"/>
          <w:sz w:val="20"/>
          <w:szCs w:val="20"/>
        </w:rPr>
        <w:t>on amending the Charter</w:t>
      </w:r>
    </w:p>
    <w:p w14:paraId="17F555AC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39E46FDE" w14:textId="444A745C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12: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60EE4" w:rsidRPr="00D60EE4">
        <w:rPr>
          <w:rFonts w:ascii="Arial" w:hAnsi="Arial" w:cs="Arial"/>
          <w:sz w:val="20"/>
          <w:szCs w:val="20"/>
        </w:rPr>
        <w:t xml:space="preserve">on issuing the Internal governance regulation of the Company </w:t>
      </w:r>
    </w:p>
    <w:p w14:paraId="0BA45CF6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3B8EFD85" w14:textId="08153DC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13</w:t>
      </w:r>
      <w:r w:rsidR="00DB00BA">
        <w:rPr>
          <w:rFonts w:ascii="Arial" w:hAnsi="Arial" w:cs="Arial"/>
          <w:sz w:val="20"/>
          <w:szCs w:val="20"/>
        </w:rPr>
        <w:t xml:space="preserve">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B00BA">
        <w:rPr>
          <w:rFonts w:ascii="Arial" w:hAnsi="Arial" w:cs="Arial"/>
          <w:sz w:val="20"/>
          <w:szCs w:val="20"/>
        </w:rPr>
        <w:t xml:space="preserve">on dismissing member of Board of Directors </w:t>
      </w:r>
    </w:p>
    <w:p w14:paraId="77A09AF9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6766437B" w14:textId="527B13F6" w:rsidR="00DB00B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14: </w:t>
      </w:r>
      <w:r w:rsidR="00EE4145">
        <w:rPr>
          <w:rFonts w:ascii="Arial" w:hAnsi="Arial" w:cs="Arial"/>
          <w:sz w:val="20"/>
          <w:szCs w:val="20"/>
        </w:rPr>
        <w:t xml:space="preserve">Submission </w:t>
      </w:r>
      <w:r w:rsidR="00DB00BA" w:rsidRPr="00DB00BA">
        <w:rPr>
          <w:rFonts w:ascii="Arial" w:hAnsi="Arial" w:cs="Arial"/>
          <w:sz w:val="20"/>
          <w:szCs w:val="20"/>
        </w:rPr>
        <w:t>on arranging</w:t>
      </w:r>
      <w:r w:rsidR="00DB00BA">
        <w:rPr>
          <w:rFonts w:ascii="Arial" w:hAnsi="Arial" w:cs="Arial"/>
          <w:sz w:val="20"/>
          <w:szCs w:val="20"/>
        </w:rPr>
        <w:t xml:space="preserve"> houses and lands according to Resolution No. 167/2017/ND-CP dated 31/12/2017 of the government</w:t>
      </w:r>
    </w:p>
    <w:p w14:paraId="5937BDCB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4A78F51B" w14:textId="7777777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15: </w:t>
      </w:r>
      <w:r w:rsidR="00DB00BA">
        <w:rPr>
          <w:rFonts w:ascii="Arial" w:hAnsi="Arial" w:cs="Arial"/>
          <w:sz w:val="20"/>
          <w:szCs w:val="20"/>
        </w:rPr>
        <w:t>Authorize Board of Directors and Board of General Managers to perform contents approved by the General Meeting of Shareholders in accordance with the laws and the Charter.</w:t>
      </w:r>
    </w:p>
    <w:p w14:paraId="1D5FD6EA" w14:textId="77777777" w:rsidR="00A8152A" w:rsidRDefault="00A8152A" w:rsidP="00870837">
      <w:pPr>
        <w:jc w:val="both"/>
        <w:rPr>
          <w:rFonts w:ascii="Arial" w:hAnsi="Arial" w:cs="Arial"/>
          <w:sz w:val="20"/>
          <w:szCs w:val="20"/>
        </w:rPr>
      </w:pPr>
    </w:p>
    <w:p w14:paraId="00C49B24" w14:textId="77777777" w:rsidR="000A77CA" w:rsidRDefault="000A77C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16: </w:t>
      </w:r>
      <w:r w:rsidR="00DB00BA">
        <w:rPr>
          <w:rFonts w:ascii="Arial" w:hAnsi="Arial" w:cs="Arial"/>
          <w:sz w:val="20"/>
          <w:szCs w:val="20"/>
        </w:rPr>
        <w:t xml:space="preserve">Authorize Board of Supervisors to supervise and review Board of Directors and Board of General Managers </w:t>
      </w:r>
      <w:r w:rsidR="00DB00BA" w:rsidRPr="00DB00BA">
        <w:rPr>
          <w:rFonts w:ascii="Arial" w:hAnsi="Arial" w:cs="Arial"/>
          <w:sz w:val="20"/>
          <w:szCs w:val="20"/>
        </w:rPr>
        <w:t xml:space="preserve">in implementing this </w:t>
      </w:r>
      <w:r w:rsidR="00DB00BA">
        <w:rPr>
          <w:rFonts w:ascii="Arial" w:hAnsi="Arial" w:cs="Arial"/>
          <w:sz w:val="20"/>
          <w:szCs w:val="20"/>
        </w:rPr>
        <w:t>Mandate.</w:t>
      </w:r>
    </w:p>
    <w:p w14:paraId="1180562C" w14:textId="77777777" w:rsidR="00DB00BA" w:rsidRDefault="00DB00BA" w:rsidP="00870837">
      <w:pPr>
        <w:jc w:val="both"/>
        <w:rPr>
          <w:rFonts w:ascii="Arial" w:hAnsi="Arial" w:cs="Arial"/>
          <w:sz w:val="20"/>
          <w:szCs w:val="20"/>
        </w:rPr>
      </w:pPr>
    </w:p>
    <w:p w14:paraId="0376A244" w14:textId="77777777" w:rsidR="00DB00BA" w:rsidRPr="000A77CA" w:rsidRDefault="00DB00BA" w:rsidP="0087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Mandate was approved by the Annual General Meeting of Shareholders 2020 of </w:t>
      </w:r>
      <w:r w:rsidRPr="000A77CA">
        <w:rPr>
          <w:rFonts w:ascii="Arial" w:hAnsi="Arial" w:cs="Arial"/>
          <w:sz w:val="20"/>
          <w:szCs w:val="20"/>
        </w:rPr>
        <w:t>Ba Ria - Vung Tau Tourist Joint Stock Compan</w:t>
      </w:r>
      <w:r>
        <w:rPr>
          <w:rFonts w:ascii="Arial" w:hAnsi="Arial" w:cs="Arial"/>
          <w:sz w:val="20"/>
          <w:szCs w:val="20"/>
        </w:rPr>
        <w:t>y and took effect from the date of signature.</w:t>
      </w:r>
    </w:p>
    <w:sectPr w:rsidR="00DB00BA" w:rsidRPr="000A77CA" w:rsidSect="00CA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CA"/>
    <w:rsid w:val="000A77CA"/>
    <w:rsid w:val="00391CB5"/>
    <w:rsid w:val="00870837"/>
    <w:rsid w:val="00A73D96"/>
    <w:rsid w:val="00A8152A"/>
    <w:rsid w:val="00CA1F04"/>
    <w:rsid w:val="00D60EE4"/>
    <w:rsid w:val="00DB00BA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BE7C"/>
  <w15:docId w15:val="{F2CD28E9-5897-4D4E-9E1F-D909C2A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sondenm sondenm</cp:lastModifiedBy>
  <cp:revision>8</cp:revision>
  <dcterms:created xsi:type="dcterms:W3CDTF">2020-09-01T06:43:00Z</dcterms:created>
  <dcterms:modified xsi:type="dcterms:W3CDTF">2020-09-03T02:12:00Z</dcterms:modified>
</cp:coreProperties>
</file>